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Instructions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:  Please use the template below to prepare your abstract in doing so, please note the following: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</w:pPr>
      <w:r w:rsidDel="00000000" w:rsidR="00000000" w:rsidRPr="00000000">
        <w:rPr>
          <w:vertAlign w:val="baseline"/>
          <w:rtl w:val="0"/>
        </w:rPr>
        <w:t xml:space="preserve">The abstract must be submitted in .docx or .doc format.  Pdf files will not be accepted.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vertAlign w:val="baseline"/>
          <w:rtl w:val="0"/>
        </w:rPr>
        <w:t xml:space="preserve">You may include 1-2 figures.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Your abstract, including figures, can be no longer than one A4 page. </w:t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spacing w:after="24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delete these instructions before submitting your abstract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heading=h.j4pp6jafmery" w:id="0"/>
      <w:bookmarkEnd w:id="0"/>
      <w:r w:rsidDel="00000000" w:rsidR="00000000" w:rsidRPr="00000000">
        <w:rPr>
          <w:rtl w:val="0"/>
        </w:rPr>
        <w:t xml:space="preserve">Heading/title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Arial, bold font size 12 pt, centered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color w:val="34343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Lead Author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Co-authors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343434"/>
          <w:sz w:val="22"/>
          <w:szCs w:val="22"/>
          <w:rtl w:val="0"/>
        </w:rPr>
        <w:t xml:space="preserve">Arial, font size 11pt, centered)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" w:cs="Arial" w:eastAsia="Arial" w:hAnsi="Arial"/>
          <w:color w:val="34343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Affiliation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343434"/>
          <w:sz w:val="22"/>
          <w:szCs w:val="22"/>
          <w:rtl w:val="0"/>
        </w:rPr>
        <w:t xml:space="preserve">Arial, font size 11 pt, centered)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" w:cs="Arial" w:eastAsia="Arial" w:hAnsi="Arial"/>
          <w:color w:val="34343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Affiliation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343434"/>
          <w:sz w:val="22"/>
          <w:szCs w:val="22"/>
          <w:rtl w:val="0"/>
        </w:rPr>
        <w:t xml:space="preserve">Arial, font size 11pt, centered)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color w:val="34343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43434"/>
          <w:sz w:val="22"/>
          <w:szCs w:val="22"/>
          <w:rtl w:val="0"/>
        </w:rPr>
        <w:t xml:space="preserve">* mail@mail.com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343434"/>
          <w:sz w:val="22"/>
          <w:szCs w:val="22"/>
          <w:rtl w:val="0"/>
        </w:rPr>
        <w:t xml:space="preserve">Arial, font size 11pt, centered)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color w:val="34343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widowControl w:val="0"/>
        <w:spacing w:after="0" w:line="360" w:lineRule="auto"/>
        <w:jc w:val="both"/>
        <w:rPr/>
      </w:pPr>
      <w:bookmarkStart w:colFirst="0" w:colLast="0" w:name="_heading=h.wbpbvfdq32au" w:id="1"/>
      <w:bookmarkEnd w:id="1"/>
      <w:r w:rsidDel="00000000" w:rsidR="00000000" w:rsidRPr="00000000">
        <w:rPr>
          <w:rtl w:val="0"/>
        </w:rPr>
        <w:t xml:space="preserve">Abstract (</w:t>
      </w:r>
      <w:r w:rsidDel="00000000" w:rsidR="00000000" w:rsidRPr="00000000">
        <w:rPr>
          <w:color w:val="343434"/>
          <w:rtl w:val="0"/>
        </w:rPr>
        <w:t xml:space="preserve">Arial Bold, font size 10pt, </w:t>
      </w:r>
      <w:r w:rsidDel="00000000" w:rsidR="00000000" w:rsidRPr="00000000">
        <w:rPr>
          <w:rtl w:val="0"/>
        </w:rPr>
        <w:t xml:space="preserve">full justification</w:t>
      </w:r>
      <w:r w:rsidDel="00000000" w:rsidR="00000000" w:rsidRPr="00000000">
        <w:rPr>
          <w:color w:val="34343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Write here your abstract in Arial font size 10 pt, full justification.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Fluorophores in the near infrared window (650-900 nm) offer improved tissue penetration . . 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Add your figures/tables here (optional)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Captions in Arial, font size 10 pt, full justification</w:t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0" distT="0" distL="0" distR="0">
            <wp:extent cx="1912408" cy="114744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2408" cy="1147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Figure 1.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343434"/>
          <w:sz w:val="20"/>
          <w:szCs w:val="20"/>
          <w:rtl w:val="0"/>
        </w:rPr>
        <w:t xml:space="preserve">Arial, font size 10pt,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full justification)</w:t>
      </w:r>
    </w:p>
    <w:p w:rsidR="00000000" w:rsidDel="00000000" w:rsidP="00000000" w:rsidRDefault="00000000" w:rsidRPr="00000000" w14:paraId="00000014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widowControl w:val="0"/>
        <w:rPr>
          <w:color w:val="343434"/>
        </w:rPr>
      </w:pPr>
      <w:bookmarkStart w:colFirst="0" w:colLast="0" w:name="_heading=h.9j76fh1l3722" w:id="2"/>
      <w:bookmarkEnd w:id="2"/>
      <w:r w:rsidDel="00000000" w:rsidR="00000000" w:rsidRPr="00000000">
        <w:rPr>
          <w:rtl w:val="0"/>
        </w:rPr>
        <w:t xml:space="preserve">References (</w:t>
      </w:r>
      <w:r w:rsidDel="00000000" w:rsidR="00000000" w:rsidRPr="00000000">
        <w:rPr>
          <w:color w:val="343434"/>
          <w:rtl w:val="0"/>
        </w:rPr>
        <w:t xml:space="preserve">Arial Bold, font size 10pt, </w:t>
      </w:r>
      <w:r w:rsidDel="00000000" w:rsidR="00000000" w:rsidRPr="00000000">
        <w:rPr>
          <w:rtl w:val="0"/>
        </w:rPr>
        <w:t xml:space="preserve">full justification</w:t>
      </w:r>
      <w:r w:rsidDel="00000000" w:rsidR="00000000" w:rsidRPr="00000000">
        <w:rPr>
          <w:color w:val="343434"/>
          <w:rtl w:val="0"/>
        </w:rPr>
        <w:t xml:space="preserve">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Write your references here in Arial, font size 10 pt, full justification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[1] J. Allmer, C.H. Markert, E.J. Stauber, M. Hippler, FEBS Letters 562 (2004) 202–206.</w:t>
      </w:r>
    </w:p>
    <w:p w:rsidR="00000000" w:rsidDel="00000000" w:rsidP="00000000" w:rsidRDefault="00000000" w:rsidRPr="00000000" w14:paraId="00000018">
      <w:pPr>
        <w:widowControl w:val="0"/>
        <w:spacing w:after="0"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widowControl w:val="0"/>
        <w:rPr>
          <w:color w:val="343434"/>
        </w:rPr>
      </w:pPr>
      <w:bookmarkStart w:colFirst="0" w:colLast="0" w:name="_heading=h.2rzyu7jhth71" w:id="3"/>
      <w:bookmarkEnd w:id="3"/>
      <w:r w:rsidDel="00000000" w:rsidR="00000000" w:rsidRPr="00000000">
        <w:rPr>
          <w:rtl w:val="0"/>
        </w:rPr>
        <w:t xml:space="preserve">Acknowledgements (</w:t>
      </w:r>
      <w:r w:rsidDel="00000000" w:rsidR="00000000" w:rsidRPr="00000000">
        <w:rPr>
          <w:color w:val="343434"/>
          <w:rtl w:val="0"/>
        </w:rPr>
        <w:t xml:space="preserve">Arial Bold, font size 10pt, </w:t>
      </w:r>
      <w:r w:rsidDel="00000000" w:rsidR="00000000" w:rsidRPr="00000000">
        <w:rPr>
          <w:rtl w:val="0"/>
        </w:rPr>
        <w:t xml:space="preserve">full justification</w:t>
      </w:r>
      <w:r w:rsidDel="00000000" w:rsidR="00000000" w:rsidRPr="00000000">
        <w:rPr>
          <w:color w:val="343434"/>
          <w:rtl w:val="0"/>
        </w:rPr>
        <w:t xml:space="preserve">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 author wishes to thank . . . 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color w:val="d9d9d9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Abstract Template for the 44th Annual BSC Symposium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GB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lineRule="auto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360" w:lineRule="auto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5133"/>
    <w:rPr>
      <w:lang w:val="pt-PT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3A12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3A12B3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20598"/>
    <w:pPr>
      <w:spacing w:after="0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20598"/>
    <w:rPr>
      <w:rFonts w:ascii="Lucida Grande" w:cs="Lucida Grande" w:hAnsi="Lucida Grande"/>
      <w:sz w:val="18"/>
      <w:szCs w:val="18"/>
      <w:lang w:val="pt-PT"/>
    </w:rPr>
  </w:style>
  <w:style w:type="paragraph" w:styleId="Header">
    <w:name w:val="header"/>
    <w:basedOn w:val="Normal"/>
    <w:link w:val="HeaderChar"/>
    <w:uiPriority w:val="99"/>
    <w:unhideWhenUsed w:val="1"/>
    <w:rsid w:val="007D16BE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7D16BE"/>
    <w:rPr>
      <w:lang w:val="pt-PT"/>
    </w:rPr>
  </w:style>
  <w:style w:type="paragraph" w:styleId="Footer">
    <w:name w:val="footer"/>
    <w:basedOn w:val="Normal"/>
    <w:link w:val="FooterChar"/>
    <w:uiPriority w:val="99"/>
    <w:unhideWhenUsed w:val="1"/>
    <w:rsid w:val="007D16BE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7D16BE"/>
    <w:rPr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9hG0QWzzrc0S+vy8j1yaKZmQ9Q==">CgMxLjAyDmguajRwcDZqYWZtZXJ5Mg5oLndicGJ2ZmRxMzJhdTIOaC45ajc2ZmgxbDM3MjIyDmguMnJ6eXU3amh0aDcxOAByITEzLV9Fcm1JZTBrMDltSm1Cekowb2RmX1dMYkl1Y2xpag==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2025-06-03T13:19:00Z</dcterms:created>
  <dc:creator>Hugo Santos</dc:creator>
</cp:coreProperties>
</file>